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79A" w:rsidRPr="0010779A" w:rsidRDefault="0010779A" w:rsidP="0010779A">
      <w:pPr>
        <w:jc w:val="center"/>
        <w:rPr>
          <w:rFonts w:ascii="ＭＳ Ｐゴシック" w:eastAsia="ＭＳ Ｐゴシック" w:hAnsi="ＭＳ Ｐゴシック" w:hint="eastAsia"/>
          <w:b/>
          <w:sz w:val="40"/>
        </w:rPr>
      </w:pPr>
      <w:r w:rsidRPr="0010779A">
        <w:rPr>
          <w:rFonts w:ascii="ＭＳ Ｐゴシック" w:eastAsia="ＭＳ Ｐゴシック" w:hAnsi="ＭＳ Ｐゴシック" w:hint="eastAsia"/>
          <w:b/>
          <w:sz w:val="40"/>
        </w:rPr>
        <w:t>坂井市粗大ごみ回収事業実施要領</w:t>
      </w:r>
    </w:p>
    <w:tbl>
      <w:tblPr>
        <w:tblpPr w:leftFromText="142" w:rightFromText="142" w:vertAnchor="text" w:horzAnchor="margin" w:tblpY="144"/>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4"/>
      </w:tblGrid>
      <w:tr w:rsidR="0010779A" w:rsidRPr="0010779A" w:rsidTr="00FA4B81">
        <w:tblPrEx>
          <w:tblCellMar>
            <w:top w:w="0" w:type="dxa"/>
            <w:bottom w:w="0" w:type="dxa"/>
          </w:tblCellMar>
        </w:tblPrEx>
        <w:trPr>
          <w:trHeight w:val="646"/>
        </w:trPr>
        <w:tc>
          <w:tcPr>
            <w:tcW w:w="9714" w:type="dxa"/>
          </w:tcPr>
          <w:p w:rsidR="0010779A" w:rsidRPr="0010779A" w:rsidRDefault="0010779A" w:rsidP="0010779A">
            <w:pPr>
              <w:rPr>
                <w:rFonts w:ascii="ＭＳ Ｐゴシック" w:eastAsia="ＭＳ Ｐゴシック" w:hAnsi="ＭＳ Ｐゴシック" w:hint="eastAsia"/>
                <w:b/>
                <w:bCs/>
                <w:sz w:val="36"/>
                <w:bdr w:val="single" w:sz="4" w:space="0" w:color="auto"/>
              </w:rPr>
            </w:pPr>
            <w:r w:rsidRPr="0010779A">
              <w:rPr>
                <w:rFonts w:ascii="ＭＳ Ｐゴシック" w:eastAsia="ＭＳ Ｐゴシック" w:hAnsi="ＭＳ Ｐゴシック" w:hint="eastAsia"/>
                <w:b/>
                <w:bCs/>
                <w:sz w:val="36"/>
              </w:rPr>
              <w:t>１．回収日・回収品目・回収業者・集積場所等を決める</w:t>
            </w:r>
          </w:p>
        </w:tc>
      </w:tr>
    </w:tbl>
    <w:p w:rsidR="0010779A" w:rsidRPr="0010779A" w:rsidRDefault="0010779A" w:rsidP="0010779A">
      <w:pPr>
        <w:tabs>
          <w:tab w:val="left" w:pos="1845"/>
        </w:tabs>
        <w:ind w:firstLine="420"/>
        <w:rPr>
          <w:rFonts w:ascii="ＭＳ Ｐゴシック" w:eastAsia="ＭＳ Ｐゴシック" w:hAnsi="ＭＳ Ｐゴシック"/>
          <w:b/>
          <w:bCs/>
          <w:sz w:val="24"/>
          <w:u w:val="double"/>
        </w:rPr>
      </w:pPr>
    </w:p>
    <w:p w:rsidR="0010779A" w:rsidRPr="0010779A" w:rsidRDefault="0010779A" w:rsidP="0010779A">
      <w:pPr>
        <w:tabs>
          <w:tab w:val="left" w:pos="1845"/>
        </w:tabs>
        <w:rPr>
          <w:rFonts w:ascii="ＭＳ 明朝" w:hAnsi="ＭＳ 明朝" w:hint="eastAsia"/>
          <w:b/>
          <w:bCs/>
          <w:sz w:val="24"/>
          <w:u w:val="double"/>
        </w:rPr>
      </w:pPr>
      <w:r w:rsidRPr="0010779A">
        <w:rPr>
          <w:rFonts w:ascii="ＭＳ 明朝" w:hAnsi="ＭＳ 明朝" w:hint="eastAsia"/>
          <w:b/>
          <w:bCs/>
          <w:sz w:val="24"/>
          <w:u w:val="double"/>
        </w:rPr>
        <w:t>※　回収品目は可燃物または金属類のどちらかで、4月～11月の間に1回の実施となります。</w:t>
      </w:r>
    </w:p>
    <w:p w:rsidR="0010779A" w:rsidRPr="0010779A" w:rsidRDefault="0010779A" w:rsidP="0010779A">
      <w:pPr>
        <w:rPr>
          <w:b/>
          <w:sz w:val="24"/>
        </w:rPr>
      </w:pPr>
    </w:p>
    <w:tbl>
      <w:tblPr>
        <w:tblpPr w:leftFromText="142" w:rightFromText="142" w:vertAnchor="text" w:horzAnchor="margin" w:tblpY="110"/>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4"/>
      </w:tblGrid>
      <w:tr w:rsidR="0010779A" w:rsidRPr="0010779A" w:rsidTr="00FA4B81">
        <w:trPr>
          <w:trHeight w:val="646"/>
        </w:trPr>
        <w:tc>
          <w:tcPr>
            <w:tcW w:w="9744"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ind w:left="342" w:hangingChars="100" w:hanging="342"/>
              <w:rPr>
                <w:rFonts w:ascii="ＭＳ Ｐゴシック" w:eastAsia="ＭＳ Ｐゴシック" w:hAnsi="ＭＳ Ｐゴシック"/>
                <w:bCs/>
                <w:sz w:val="36"/>
                <w:szCs w:val="36"/>
                <w:bdr w:val="single" w:sz="4" w:space="0" w:color="auto"/>
              </w:rPr>
            </w:pPr>
            <w:r w:rsidRPr="0010779A">
              <w:rPr>
                <w:rFonts w:ascii="ＭＳ Ｐゴシック" w:eastAsia="ＭＳ Ｐゴシック" w:hAnsi="ＭＳ Ｐゴシック" w:hint="eastAsia"/>
                <w:bCs/>
                <w:sz w:val="36"/>
                <w:szCs w:val="36"/>
                <w:bdr w:val="none" w:sz="0" w:space="0" w:color="auto" w:frame="1"/>
              </w:rPr>
              <w:t>２．回収業者に、回収日・回収品目・集積場所を連絡する</w:t>
            </w:r>
          </w:p>
        </w:tc>
      </w:tr>
    </w:tbl>
    <w:p w:rsidR="0010779A" w:rsidRPr="0010779A" w:rsidRDefault="0010779A" w:rsidP="0010779A">
      <w:pPr>
        <w:rPr>
          <w:rFonts w:hint="eastAsia"/>
          <w:sz w:val="24"/>
        </w:rPr>
      </w:pPr>
    </w:p>
    <w:tbl>
      <w:tblPr>
        <w:tblpPr w:leftFromText="142" w:rightFromText="142" w:vertAnchor="text" w:horzAnchor="margin" w:tblpY="40"/>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4"/>
      </w:tblGrid>
      <w:tr w:rsidR="0010779A" w:rsidRPr="0010779A" w:rsidTr="00FA4B81">
        <w:trPr>
          <w:trHeight w:val="661"/>
        </w:trPr>
        <w:tc>
          <w:tcPr>
            <w:tcW w:w="9744"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ind w:left="342" w:hangingChars="100" w:hanging="342"/>
              <w:rPr>
                <w:rFonts w:ascii="ＭＳ Ｐゴシック" w:eastAsia="ＭＳ Ｐゴシック" w:hAnsi="ＭＳ Ｐゴシック"/>
                <w:bCs/>
                <w:sz w:val="36"/>
                <w:szCs w:val="36"/>
                <w:bdr w:val="single" w:sz="4" w:space="0" w:color="auto"/>
              </w:rPr>
            </w:pPr>
            <w:r w:rsidRPr="0010779A">
              <w:rPr>
                <w:rFonts w:ascii="ＭＳ Ｐゴシック" w:eastAsia="ＭＳ Ｐゴシック" w:hAnsi="ＭＳ Ｐゴシック" w:hint="eastAsia"/>
                <w:bCs/>
                <w:sz w:val="36"/>
                <w:szCs w:val="36"/>
                <w:bdr w:val="none" w:sz="0" w:space="0" w:color="auto" w:frame="1"/>
              </w:rPr>
              <w:t>３．実施の</w:t>
            </w:r>
            <w:r w:rsidRPr="0010779A">
              <w:rPr>
                <w:rFonts w:ascii="ＭＳ Ｐゴシック" w:eastAsia="ＭＳ Ｐゴシック" w:hAnsi="ＭＳ Ｐゴシック" w:hint="eastAsia"/>
                <w:bCs/>
                <w:kern w:val="0"/>
                <w:sz w:val="36"/>
                <w:szCs w:val="36"/>
                <w:bdr w:val="none" w:sz="0" w:space="0" w:color="auto" w:frame="1"/>
              </w:rPr>
              <w:t>２週間前までに「粗大ごみ回収申請書」を市に提出</w:t>
            </w:r>
          </w:p>
        </w:tc>
      </w:tr>
    </w:tbl>
    <w:p w:rsidR="0010779A" w:rsidRPr="0010779A" w:rsidRDefault="0010779A" w:rsidP="0010779A">
      <w:pPr>
        <w:rPr>
          <w:rFonts w:ascii="ＭＳ Ｐゴシック" w:eastAsia="ＭＳ Ｐゴシック" w:hAnsi="ＭＳ Ｐゴシック"/>
          <w:sz w:val="24"/>
        </w:rPr>
      </w:pPr>
    </w:p>
    <w:tbl>
      <w:tblPr>
        <w:tblpPr w:leftFromText="142" w:rightFromText="142" w:vertAnchor="text" w:horzAnchor="margin" w:tblpY="40"/>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4"/>
      </w:tblGrid>
      <w:tr w:rsidR="0010779A" w:rsidRPr="0010779A" w:rsidTr="00FA4B81">
        <w:trPr>
          <w:trHeight w:val="480"/>
        </w:trPr>
        <w:tc>
          <w:tcPr>
            <w:tcW w:w="9744"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rPr>
                <w:rFonts w:ascii="ＭＳ Ｐゴシック" w:eastAsia="ＭＳ Ｐゴシック" w:hAnsi="ＭＳ Ｐゴシック"/>
                <w:bCs/>
                <w:sz w:val="36"/>
                <w:szCs w:val="36"/>
                <w:bdr w:val="single" w:sz="4" w:space="0" w:color="auto"/>
              </w:rPr>
            </w:pPr>
            <w:r w:rsidRPr="0010779A">
              <w:rPr>
                <w:rFonts w:ascii="ＭＳ Ｐゴシック" w:eastAsia="ＭＳ Ｐゴシック" w:hAnsi="ＭＳ Ｐゴシック" w:hint="eastAsia"/>
                <w:bCs/>
                <w:sz w:val="36"/>
                <w:szCs w:val="36"/>
                <w:bdr w:val="none" w:sz="0" w:space="0" w:color="auto" w:frame="1"/>
              </w:rPr>
              <w:t>４．区民に粗大ごみの回収についての周知・回覧を行う</w:t>
            </w:r>
          </w:p>
        </w:tc>
      </w:tr>
    </w:tbl>
    <w:p w:rsidR="0010779A" w:rsidRPr="0010779A" w:rsidRDefault="0010779A" w:rsidP="0010779A">
      <w:pPr>
        <w:rPr>
          <w:rFonts w:ascii="ＭＳ Ｐゴシック" w:eastAsia="ＭＳ Ｐゴシック" w:hAnsi="ＭＳ Ｐゴシック" w:hint="eastAsia"/>
          <w:sz w:val="24"/>
        </w:rPr>
      </w:pPr>
    </w:p>
    <w:tbl>
      <w:tblPr>
        <w:tblpPr w:leftFromText="142" w:rightFromText="142" w:vertAnchor="text" w:horzAnchor="margin" w:tblpY="7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38"/>
      </w:tblGrid>
      <w:tr w:rsidR="0010779A" w:rsidRPr="0010779A" w:rsidTr="00FA4B81">
        <w:trPr>
          <w:trHeight w:val="671"/>
        </w:trPr>
        <w:tc>
          <w:tcPr>
            <w:tcW w:w="9738"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rPr>
                <w:rFonts w:ascii="ＭＳ Ｐゴシック" w:eastAsia="ＭＳ Ｐゴシック" w:hAnsi="ＭＳ Ｐゴシック"/>
                <w:bCs/>
                <w:sz w:val="36"/>
                <w:szCs w:val="36"/>
                <w:bdr w:val="single" w:sz="4" w:space="0" w:color="auto"/>
              </w:rPr>
            </w:pPr>
            <w:r w:rsidRPr="0010779A">
              <w:rPr>
                <w:rFonts w:ascii="ＭＳ Ｐゴシック" w:eastAsia="ＭＳ Ｐゴシック" w:hAnsi="ＭＳ Ｐゴシック" w:hint="eastAsia"/>
                <w:bCs/>
                <w:sz w:val="36"/>
                <w:szCs w:val="36"/>
                <w:bdr w:val="none" w:sz="0" w:space="0" w:color="auto" w:frame="1"/>
              </w:rPr>
              <w:t>５．粗大ごみ回収の実施</w:t>
            </w:r>
          </w:p>
        </w:tc>
      </w:tr>
    </w:tbl>
    <w:p w:rsidR="0010779A" w:rsidRPr="0010779A" w:rsidRDefault="0010779A" w:rsidP="0010779A">
      <w:pPr>
        <w:ind w:leftChars="200" w:left="717" w:hangingChars="150" w:hanging="333"/>
        <w:rPr>
          <w:rFonts w:ascii="ＭＳ Ｐゴシック" w:eastAsia="ＭＳ Ｐゴシック" w:hAnsi="ＭＳ Ｐゴシック"/>
          <w:sz w:val="24"/>
        </w:rPr>
      </w:pPr>
    </w:p>
    <w:p w:rsidR="0010779A" w:rsidRPr="0010779A" w:rsidRDefault="0010779A" w:rsidP="0010779A">
      <w:pPr>
        <w:ind w:leftChars="200" w:left="717" w:hangingChars="150" w:hanging="333"/>
        <w:rPr>
          <w:rFonts w:ascii="ＭＳ Ｐゴシック" w:eastAsia="ＭＳ Ｐゴシック" w:hAnsi="ＭＳ Ｐゴシック"/>
          <w:sz w:val="24"/>
        </w:rPr>
      </w:pPr>
      <w:r w:rsidRPr="0010779A">
        <w:rPr>
          <w:rFonts w:ascii="ＭＳ Ｐゴシック" w:eastAsia="ＭＳ Ｐゴシック" w:hAnsi="ＭＳ Ｐゴシック" w:hint="eastAsia"/>
          <w:sz w:val="24"/>
        </w:rPr>
        <w:t>※　基本的な作業内容は集積場所までの運搬および運搬車への積込です。</w:t>
      </w:r>
    </w:p>
    <w:p w:rsidR="0010779A" w:rsidRPr="0010779A" w:rsidRDefault="0010779A" w:rsidP="0010779A">
      <w:pPr>
        <w:ind w:leftChars="300" w:left="576" w:firstLineChars="100" w:firstLine="222"/>
        <w:rPr>
          <w:rFonts w:ascii="ＭＳ Ｐゴシック" w:eastAsia="ＭＳ Ｐゴシック" w:hAnsi="ＭＳ Ｐゴシック" w:hint="eastAsia"/>
          <w:sz w:val="24"/>
        </w:rPr>
      </w:pPr>
      <w:r w:rsidRPr="0010779A">
        <w:rPr>
          <w:rFonts w:ascii="ＭＳ Ｐゴシック" w:eastAsia="ＭＳ Ｐゴシック" w:hAnsi="ＭＳ Ｐゴシック" w:hint="eastAsia"/>
          <w:sz w:val="24"/>
        </w:rPr>
        <w:t>回収業者の指示に従って作業を行ってください。</w:t>
      </w:r>
    </w:p>
    <w:p w:rsidR="0010779A" w:rsidRPr="0010779A" w:rsidRDefault="0010779A" w:rsidP="0010779A">
      <w:pPr>
        <w:numPr>
          <w:ilvl w:val="0"/>
          <w:numId w:val="1"/>
        </w:numPr>
        <w:rPr>
          <w:rFonts w:ascii="ＭＳ Ｐゴシック" w:eastAsia="ＭＳ Ｐゴシック" w:hAnsi="ＭＳ Ｐゴシック" w:hint="eastAsia"/>
          <w:bCs/>
          <w:sz w:val="24"/>
          <w:u w:val="double"/>
        </w:rPr>
      </w:pPr>
      <w:r w:rsidRPr="0010779A">
        <w:rPr>
          <w:rFonts w:ascii="ＭＳ Ｐゴシック" w:eastAsia="ＭＳ Ｐゴシック" w:hAnsi="ＭＳ Ｐゴシック" w:hint="eastAsia"/>
          <w:bCs/>
          <w:sz w:val="24"/>
          <w:u w:val="double"/>
        </w:rPr>
        <w:t>可燃粗大ごみを実施される場合には、分類１と分類２に必ず分けて積んでください。</w:t>
      </w:r>
    </w:p>
    <w:p w:rsidR="0010779A" w:rsidRPr="0010779A" w:rsidRDefault="0010779A" w:rsidP="0010779A">
      <w:pPr>
        <w:ind w:firstLine="420"/>
        <w:rPr>
          <w:rFonts w:ascii="ＭＳ Ｐゴシック" w:eastAsia="ＭＳ Ｐゴシック" w:hAnsi="ＭＳ Ｐゴシック"/>
          <w:bCs/>
          <w:sz w:val="24"/>
          <w:u w:val="double"/>
        </w:rPr>
      </w:pPr>
      <w:r w:rsidRPr="0010779A">
        <w:rPr>
          <w:rFonts w:ascii="ＭＳ Ｐゴシック" w:eastAsia="ＭＳ Ｐゴシック" w:hAnsi="ＭＳ Ｐゴシック" w:hint="eastAsia"/>
          <w:bCs/>
          <w:sz w:val="24"/>
        </w:rPr>
        <w:tab/>
      </w:r>
      <w:r w:rsidRPr="0010779A">
        <w:rPr>
          <w:rFonts w:ascii="ＭＳ Ｐゴシック" w:eastAsia="ＭＳ Ｐゴシック" w:hAnsi="ＭＳ Ｐゴシック" w:hint="eastAsia"/>
          <w:bCs/>
          <w:sz w:val="24"/>
          <w:u w:val="double"/>
        </w:rPr>
        <w:t>守られていない場合は、ごみを置いていくことがあります。</w:t>
      </w:r>
    </w:p>
    <w:tbl>
      <w:tblPr>
        <w:tblpPr w:leftFromText="142" w:rightFromText="142" w:vertAnchor="text" w:horzAnchor="margin" w:tblpY="18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38"/>
      </w:tblGrid>
      <w:tr w:rsidR="0010779A" w:rsidRPr="0010779A" w:rsidTr="00FA4B81">
        <w:trPr>
          <w:trHeight w:val="642"/>
        </w:trPr>
        <w:tc>
          <w:tcPr>
            <w:tcW w:w="9738"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ind w:left="684" w:hangingChars="200" w:hanging="684"/>
              <w:rPr>
                <w:rFonts w:ascii="ＭＳ Ｐゴシック" w:eastAsia="ＭＳ Ｐゴシック" w:hAnsi="ＭＳ Ｐゴシック"/>
                <w:bCs/>
                <w:sz w:val="36"/>
                <w:szCs w:val="36"/>
                <w:bdr w:val="none" w:sz="0" w:space="0" w:color="auto" w:frame="1"/>
              </w:rPr>
            </w:pPr>
            <w:r w:rsidRPr="0010779A">
              <w:rPr>
                <w:rFonts w:ascii="ＭＳ Ｐゴシック" w:eastAsia="ＭＳ Ｐゴシック" w:hAnsi="ＭＳ Ｐゴシック" w:hint="eastAsia"/>
                <w:bCs/>
                <w:sz w:val="36"/>
                <w:szCs w:val="36"/>
                <w:bdr w:val="none" w:sz="0" w:space="0" w:color="auto" w:frame="1"/>
              </w:rPr>
              <w:t>６．</w:t>
            </w:r>
            <w:r w:rsidRPr="0010779A">
              <w:rPr>
                <w:rFonts w:ascii="ＭＳ Ｐゴシック" w:eastAsia="ＭＳ Ｐゴシック" w:hAnsi="ＭＳ Ｐゴシック" w:hint="eastAsia"/>
                <w:bCs/>
                <w:sz w:val="35"/>
                <w:szCs w:val="35"/>
                <w:bdr w:val="none" w:sz="0" w:space="0" w:color="auto" w:frame="1"/>
              </w:rPr>
              <w:t>作業完了後、「粗大ごみ回収実績書」を記入し、回収業者に渡す</w:t>
            </w:r>
            <w:r w:rsidRPr="0010779A">
              <w:rPr>
                <w:rFonts w:ascii="ＭＳ Ｐゴシック" w:eastAsia="ＭＳ Ｐゴシック" w:hAnsi="ＭＳ Ｐゴシック" w:hint="eastAsia"/>
                <w:bCs/>
                <w:sz w:val="36"/>
                <w:szCs w:val="36"/>
                <w:bdr w:val="none" w:sz="0" w:space="0" w:color="auto" w:frame="1"/>
              </w:rPr>
              <w:t xml:space="preserve">　　</w:t>
            </w:r>
            <w:r w:rsidRPr="0010779A">
              <w:rPr>
                <w:rFonts w:ascii="ＭＳ Ｐゴシック" w:eastAsia="ＭＳ Ｐゴシック" w:hAnsi="ＭＳ Ｐゴシック" w:hint="eastAsia"/>
                <w:bCs/>
                <w:sz w:val="24"/>
                <w:bdr w:val="none" w:sz="0" w:space="0" w:color="auto" w:frame="1"/>
              </w:rPr>
              <w:t>※その後、回収業者から市に回収量の報告を行ってもらいます。</w:t>
            </w:r>
          </w:p>
        </w:tc>
      </w:tr>
    </w:tbl>
    <w:p w:rsidR="0010779A" w:rsidRPr="0010779A" w:rsidRDefault="0010779A" w:rsidP="0010779A">
      <w:pPr>
        <w:ind w:right="888"/>
        <w:rPr>
          <w:rFonts w:ascii="ＭＳ Ｐゴシック" w:eastAsia="ＭＳ Ｐゴシック" w:hAnsi="ＭＳ Ｐゴシック" w:hint="eastAsia"/>
          <w:sz w:val="24"/>
        </w:rPr>
      </w:pPr>
    </w:p>
    <w:tbl>
      <w:tblPr>
        <w:tblpPr w:leftFromText="142" w:rightFromText="142" w:vertAnchor="text" w:horzAnchor="margin" w:tblpY="153"/>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38"/>
      </w:tblGrid>
      <w:tr w:rsidR="0010779A" w:rsidRPr="0010779A" w:rsidTr="00FA4B81">
        <w:trPr>
          <w:trHeight w:val="1134"/>
        </w:trPr>
        <w:tc>
          <w:tcPr>
            <w:tcW w:w="9738"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ind w:left="513" w:hangingChars="150" w:hanging="513"/>
              <w:rPr>
                <w:rFonts w:ascii="ＭＳ Ｐゴシック" w:eastAsia="ＭＳ Ｐゴシック" w:hAnsi="ＭＳ Ｐゴシック"/>
                <w:bCs/>
                <w:sz w:val="36"/>
                <w:szCs w:val="36"/>
                <w:bdr w:val="none" w:sz="0" w:space="0" w:color="auto" w:frame="1"/>
              </w:rPr>
            </w:pPr>
            <w:r w:rsidRPr="0010779A">
              <w:rPr>
                <w:rFonts w:ascii="ＭＳ Ｐゴシック" w:eastAsia="ＭＳ Ｐゴシック" w:hAnsi="ＭＳ Ｐゴシック" w:hint="eastAsia"/>
                <w:bCs/>
                <w:sz w:val="36"/>
                <w:szCs w:val="36"/>
                <w:bdr w:val="none" w:sz="0" w:space="0" w:color="auto" w:frame="1"/>
              </w:rPr>
              <w:t>７．市から地元負担金の納付書が送付されたら、指定金融機関で</w:t>
            </w:r>
          </w:p>
          <w:p w:rsidR="0010779A" w:rsidRPr="0010779A" w:rsidRDefault="0010779A" w:rsidP="0010779A">
            <w:pPr>
              <w:ind w:leftChars="100" w:left="192" w:firstLineChars="50" w:firstLine="171"/>
              <w:rPr>
                <w:rFonts w:ascii="ＭＳ Ｐゴシック" w:eastAsia="ＭＳ Ｐゴシック" w:hAnsi="ＭＳ Ｐゴシック"/>
                <w:bCs/>
                <w:sz w:val="36"/>
                <w:szCs w:val="36"/>
                <w:bdr w:val="none" w:sz="0" w:space="0" w:color="auto" w:frame="1"/>
              </w:rPr>
            </w:pPr>
            <w:r w:rsidRPr="0010779A">
              <w:rPr>
                <w:rFonts w:ascii="ＭＳ Ｐゴシック" w:eastAsia="ＭＳ Ｐゴシック" w:hAnsi="ＭＳ Ｐゴシック" w:hint="eastAsia"/>
                <w:bCs/>
                <w:sz w:val="36"/>
                <w:szCs w:val="36"/>
                <w:bdr w:val="none" w:sz="0" w:space="0" w:color="auto" w:frame="1"/>
              </w:rPr>
              <w:t xml:space="preserve">負担金を納付　</w:t>
            </w:r>
            <w:r w:rsidRPr="0010779A">
              <w:rPr>
                <w:rFonts w:ascii="ＭＳ Ｐゴシック" w:eastAsia="ＭＳ Ｐゴシック" w:hAnsi="ＭＳ Ｐゴシック" w:hint="eastAsia"/>
                <w:bCs/>
                <w:sz w:val="24"/>
                <w:bdr w:val="none" w:sz="0" w:space="0" w:color="auto" w:frame="1"/>
              </w:rPr>
              <w:t>※実施月の翌月に送付します。</w:t>
            </w:r>
          </w:p>
        </w:tc>
      </w:tr>
    </w:tbl>
    <w:p w:rsidR="0010779A" w:rsidRPr="0010779A" w:rsidRDefault="0010779A" w:rsidP="0010779A">
      <w:pPr>
        <w:jc w:val="left"/>
        <w:rPr>
          <w:rFonts w:ascii="ＭＳ Ｐゴシック" w:eastAsia="ＭＳ Ｐゴシック" w:hAnsi="ＭＳ Ｐゴシック" w:hint="eastAsia"/>
          <w:kern w:val="0"/>
          <w:sz w:val="28"/>
          <w:szCs w:val="28"/>
        </w:rPr>
      </w:pPr>
      <w:r w:rsidRPr="0010779A">
        <w:rPr>
          <w:rFonts w:ascii="ＭＳ Ｐゴシック" w:eastAsia="ＭＳ Ｐゴシック" w:hAnsi="ＭＳ Ｐゴシック" w:hint="eastAsia"/>
          <w:kern w:val="0"/>
          <w:sz w:val="28"/>
          <w:szCs w:val="28"/>
        </w:rPr>
        <w:t>※地元負担金は、下記のとおり重量により算定します。</w:t>
      </w:r>
    </w:p>
    <w:tbl>
      <w:tblPr>
        <w:tblpPr w:leftFromText="142" w:rightFromText="142" w:vertAnchor="text" w:horzAnchor="page" w:tblpX="2098"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998"/>
      </w:tblGrid>
      <w:tr w:rsidR="0010779A" w:rsidRPr="0010779A" w:rsidTr="00FA4B81">
        <w:trPr>
          <w:trHeight w:val="382"/>
        </w:trPr>
        <w:tc>
          <w:tcPr>
            <w:tcW w:w="2947"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jc w:val="center"/>
              <w:rPr>
                <w:sz w:val="22"/>
                <w:szCs w:val="22"/>
              </w:rPr>
            </w:pPr>
            <w:r w:rsidRPr="0010779A">
              <w:rPr>
                <w:rFonts w:hint="eastAsia"/>
                <w:sz w:val="22"/>
                <w:szCs w:val="22"/>
              </w:rPr>
              <w:t>重量範囲</w:t>
            </w:r>
          </w:p>
        </w:tc>
        <w:tc>
          <w:tcPr>
            <w:tcW w:w="2998"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jc w:val="center"/>
              <w:rPr>
                <w:sz w:val="22"/>
                <w:szCs w:val="22"/>
              </w:rPr>
            </w:pPr>
            <w:r w:rsidRPr="0010779A">
              <w:rPr>
                <w:rFonts w:hint="eastAsia"/>
                <w:sz w:val="22"/>
                <w:szCs w:val="22"/>
              </w:rPr>
              <w:t>区の負担額</w:t>
            </w:r>
          </w:p>
        </w:tc>
      </w:tr>
      <w:tr w:rsidR="0010779A" w:rsidRPr="0010779A" w:rsidTr="00FA4B81">
        <w:trPr>
          <w:trHeight w:val="382"/>
        </w:trPr>
        <w:tc>
          <w:tcPr>
            <w:tcW w:w="2947"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rPr>
                <w:sz w:val="22"/>
                <w:szCs w:val="22"/>
              </w:rPr>
            </w:pPr>
            <w:r w:rsidRPr="0010779A">
              <w:rPr>
                <w:rFonts w:hint="eastAsia"/>
                <w:sz w:val="22"/>
                <w:szCs w:val="22"/>
              </w:rPr>
              <w:t>～</w:t>
            </w:r>
            <w:r w:rsidRPr="0010779A">
              <w:rPr>
                <w:sz w:val="22"/>
                <w:szCs w:val="22"/>
              </w:rPr>
              <w:t>100</w:t>
            </w:r>
            <w:r w:rsidRPr="0010779A">
              <w:rPr>
                <w:rFonts w:hint="eastAsia"/>
                <w:sz w:val="22"/>
                <w:szCs w:val="22"/>
              </w:rPr>
              <w:t>㎏</w:t>
            </w:r>
          </w:p>
        </w:tc>
        <w:tc>
          <w:tcPr>
            <w:tcW w:w="2998"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jc w:val="right"/>
              <w:rPr>
                <w:sz w:val="22"/>
                <w:szCs w:val="22"/>
              </w:rPr>
            </w:pPr>
            <w:r w:rsidRPr="0010779A">
              <w:rPr>
                <w:sz w:val="22"/>
                <w:szCs w:val="22"/>
              </w:rPr>
              <w:t>800</w:t>
            </w:r>
            <w:r w:rsidRPr="0010779A">
              <w:rPr>
                <w:rFonts w:hint="eastAsia"/>
                <w:sz w:val="22"/>
                <w:szCs w:val="22"/>
              </w:rPr>
              <w:t>円</w:t>
            </w:r>
          </w:p>
        </w:tc>
      </w:tr>
      <w:tr w:rsidR="0010779A" w:rsidRPr="0010779A" w:rsidTr="00FA4B81">
        <w:trPr>
          <w:trHeight w:val="382"/>
        </w:trPr>
        <w:tc>
          <w:tcPr>
            <w:tcW w:w="2947"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rPr>
                <w:sz w:val="22"/>
                <w:szCs w:val="22"/>
              </w:rPr>
            </w:pPr>
            <w:r w:rsidRPr="0010779A">
              <w:rPr>
                <w:sz w:val="22"/>
                <w:szCs w:val="22"/>
              </w:rPr>
              <w:t>101</w:t>
            </w:r>
            <w:r w:rsidRPr="0010779A">
              <w:rPr>
                <w:rFonts w:hint="eastAsia"/>
                <w:sz w:val="22"/>
                <w:szCs w:val="22"/>
              </w:rPr>
              <w:t>～</w:t>
            </w:r>
            <w:r w:rsidRPr="0010779A">
              <w:rPr>
                <w:sz w:val="22"/>
                <w:szCs w:val="22"/>
              </w:rPr>
              <w:t>200</w:t>
            </w:r>
            <w:r w:rsidRPr="0010779A">
              <w:rPr>
                <w:rFonts w:hint="eastAsia"/>
                <w:sz w:val="22"/>
                <w:szCs w:val="22"/>
              </w:rPr>
              <w:t>㎏</w:t>
            </w:r>
          </w:p>
        </w:tc>
        <w:tc>
          <w:tcPr>
            <w:tcW w:w="2998"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jc w:val="right"/>
              <w:rPr>
                <w:sz w:val="22"/>
                <w:szCs w:val="22"/>
              </w:rPr>
            </w:pPr>
            <w:r w:rsidRPr="0010779A">
              <w:rPr>
                <w:sz w:val="22"/>
                <w:szCs w:val="22"/>
              </w:rPr>
              <w:t>1,600</w:t>
            </w:r>
            <w:r w:rsidRPr="0010779A">
              <w:rPr>
                <w:rFonts w:hint="eastAsia"/>
                <w:sz w:val="22"/>
                <w:szCs w:val="22"/>
              </w:rPr>
              <w:t>円</w:t>
            </w:r>
          </w:p>
        </w:tc>
      </w:tr>
      <w:tr w:rsidR="0010779A" w:rsidRPr="0010779A" w:rsidTr="00FA4B81">
        <w:trPr>
          <w:trHeight w:val="297"/>
        </w:trPr>
        <w:tc>
          <w:tcPr>
            <w:tcW w:w="2947"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rPr>
                <w:sz w:val="22"/>
                <w:szCs w:val="22"/>
              </w:rPr>
            </w:pPr>
            <w:r w:rsidRPr="0010779A">
              <w:rPr>
                <w:sz w:val="22"/>
                <w:szCs w:val="22"/>
              </w:rPr>
              <w:t>201</w:t>
            </w:r>
            <w:r w:rsidRPr="0010779A">
              <w:rPr>
                <w:rFonts w:hint="eastAsia"/>
                <w:sz w:val="22"/>
                <w:szCs w:val="22"/>
              </w:rPr>
              <w:t>～</w:t>
            </w:r>
            <w:r w:rsidRPr="0010779A">
              <w:rPr>
                <w:sz w:val="22"/>
                <w:szCs w:val="22"/>
              </w:rPr>
              <w:t>300</w:t>
            </w:r>
            <w:r w:rsidRPr="0010779A">
              <w:rPr>
                <w:rFonts w:hint="eastAsia"/>
                <w:sz w:val="22"/>
                <w:szCs w:val="22"/>
              </w:rPr>
              <w:t>㎏</w:t>
            </w:r>
          </w:p>
        </w:tc>
        <w:tc>
          <w:tcPr>
            <w:tcW w:w="2998" w:type="dxa"/>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jc w:val="right"/>
              <w:rPr>
                <w:sz w:val="22"/>
                <w:szCs w:val="22"/>
              </w:rPr>
            </w:pPr>
            <w:r w:rsidRPr="0010779A">
              <w:rPr>
                <w:sz w:val="22"/>
                <w:szCs w:val="22"/>
              </w:rPr>
              <w:t>2,400</w:t>
            </w:r>
            <w:r w:rsidRPr="0010779A">
              <w:rPr>
                <w:rFonts w:hint="eastAsia"/>
                <w:sz w:val="22"/>
                <w:szCs w:val="22"/>
              </w:rPr>
              <w:t>円</w:t>
            </w:r>
          </w:p>
        </w:tc>
      </w:tr>
      <w:tr w:rsidR="0010779A" w:rsidRPr="0010779A" w:rsidTr="00FA4B81">
        <w:trPr>
          <w:trHeight w:val="382"/>
        </w:trPr>
        <w:tc>
          <w:tcPr>
            <w:tcW w:w="5945" w:type="dxa"/>
            <w:gridSpan w:val="2"/>
            <w:tcBorders>
              <w:top w:val="single" w:sz="4" w:space="0" w:color="auto"/>
              <w:left w:val="single" w:sz="4" w:space="0" w:color="auto"/>
              <w:bottom w:val="single" w:sz="4" w:space="0" w:color="auto"/>
              <w:right w:val="single" w:sz="4" w:space="0" w:color="auto"/>
            </w:tcBorders>
            <w:hideMark/>
          </w:tcPr>
          <w:p w:rsidR="0010779A" w:rsidRPr="0010779A" w:rsidRDefault="0010779A" w:rsidP="0010779A">
            <w:pPr>
              <w:rPr>
                <w:sz w:val="22"/>
                <w:szCs w:val="22"/>
              </w:rPr>
            </w:pPr>
            <w:r w:rsidRPr="0010779A">
              <w:rPr>
                <w:rFonts w:hint="eastAsia"/>
                <w:sz w:val="22"/>
                <w:szCs w:val="22"/>
              </w:rPr>
              <w:t>※以降、</w:t>
            </w:r>
            <w:r w:rsidRPr="0010779A">
              <w:rPr>
                <w:sz w:val="22"/>
                <w:szCs w:val="22"/>
              </w:rPr>
              <w:t>100</w:t>
            </w:r>
            <w:r w:rsidRPr="0010779A">
              <w:rPr>
                <w:rFonts w:hint="eastAsia"/>
                <w:sz w:val="22"/>
                <w:szCs w:val="22"/>
              </w:rPr>
              <w:t>㎏ごとに</w:t>
            </w:r>
            <w:r w:rsidRPr="0010779A">
              <w:rPr>
                <w:sz w:val="22"/>
                <w:szCs w:val="22"/>
              </w:rPr>
              <w:t>800</w:t>
            </w:r>
            <w:r w:rsidRPr="0010779A">
              <w:rPr>
                <w:rFonts w:hint="eastAsia"/>
                <w:sz w:val="22"/>
                <w:szCs w:val="22"/>
              </w:rPr>
              <w:t>円ずつ加算</w:t>
            </w:r>
          </w:p>
        </w:tc>
      </w:tr>
    </w:tbl>
    <w:p w:rsidR="0010779A" w:rsidRPr="0010779A" w:rsidRDefault="0010779A" w:rsidP="0010779A">
      <w:pPr>
        <w:rPr>
          <w:rFonts w:hint="eastAsia"/>
          <w:sz w:val="24"/>
        </w:rPr>
      </w:pPr>
    </w:p>
    <w:p w:rsidR="0010779A" w:rsidRPr="0010779A" w:rsidRDefault="0010779A" w:rsidP="0007438D">
      <w:pPr>
        <w:jc w:val="center"/>
        <w:rPr>
          <w:rFonts w:ascii="ＭＳ Ｐゴシック" w:eastAsia="ＭＳ Ｐゴシック" w:hAnsi="ＭＳ Ｐゴシック"/>
          <w:sz w:val="40"/>
        </w:rPr>
      </w:pPr>
    </w:p>
    <w:p w:rsidR="0010779A" w:rsidRDefault="0010779A" w:rsidP="0007438D">
      <w:pPr>
        <w:jc w:val="center"/>
        <w:rPr>
          <w:rFonts w:ascii="ＭＳ Ｐゴシック" w:eastAsia="ＭＳ Ｐゴシック" w:hAnsi="ＭＳ Ｐゴシック"/>
          <w:sz w:val="40"/>
        </w:rPr>
      </w:pPr>
    </w:p>
    <w:p w:rsidR="0010779A" w:rsidRDefault="0010779A" w:rsidP="0007438D">
      <w:pPr>
        <w:jc w:val="center"/>
        <w:rPr>
          <w:rFonts w:ascii="ＭＳ Ｐゴシック" w:eastAsia="ＭＳ Ｐゴシック" w:hAnsi="ＭＳ Ｐゴシック"/>
          <w:sz w:val="40"/>
        </w:rPr>
      </w:pPr>
    </w:p>
    <w:p w:rsidR="0010779A" w:rsidRDefault="0010779A" w:rsidP="0010779A">
      <w:pPr>
        <w:rPr>
          <w:rFonts w:ascii="ＭＳ Ｐゴシック" w:eastAsia="ＭＳ Ｐゴシック" w:hAnsi="ＭＳ Ｐゴシック" w:hint="eastAsia"/>
          <w:sz w:val="40"/>
        </w:rPr>
      </w:pPr>
      <w:bookmarkStart w:id="0" w:name="_GoBack"/>
      <w:bookmarkEnd w:id="0"/>
    </w:p>
    <w:p w:rsidR="0010779A" w:rsidRDefault="0010779A" w:rsidP="0010779A">
      <w:pPr>
        <w:rPr>
          <w:rFonts w:ascii="ＭＳ Ｐゴシック" w:eastAsia="ＭＳ Ｐゴシック" w:hAnsi="ＭＳ Ｐゴシック" w:hint="eastAsia"/>
          <w:sz w:val="40"/>
        </w:rPr>
      </w:pPr>
    </w:p>
    <w:sectPr w:rsidR="0010779A" w:rsidSect="003F1D60">
      <w:pgSz w:w="11906" w:h="16838" w:code="9"/>
      <w:pgMar w:top="567" w:right="1134" w:bottom="295" w:left="1361" w:header="680" w:footer="680" w:gutter="0"/>
      <w:cols w:space="425"/>
      <w:docGrid w:type="linesAndChars" w:linePitch="328" w:charSpace="-3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8D" w:rsidRDefault="0007438D" w:rsidP="0007438D">
      <w:r>
        <w:separator/>
      </w:r>
    </w:p>
  </w:endnote>
  <w:endnote w:type="continuationSeparator" w:id="0">
    <w:p w:rsidR="0007438D" w:rsidRDefault="0007438D" w:rsidP="0007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8D" w:rsidRDefault="0007438D" w:rsidP="0007438D">
      <w:r>
        <w:separator/>
      </w:r>
    </w:p>
  </w:footnote>
  <w:footnote w:type="continuationSeparator" w:id="0">
    <w:p w:rsidR="0007438D" w:rsidRDefault="0007438D" w:rsidP="00074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E03D3"/>
    <w:multiLevelType w:val="hybridMultilevel"/>
    <w:tmpl w:val="496ACBF4"/>
    <w:lvl w:ilvl="0" w:tplc="9F46DD2A">
      <w:start w:val="5"/>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43"/>
    <w:rsid w:val="0007438D"/>
    <w:rsid w:val="0010779A"/>
    <w:rsid w:val="00B06243"/>
    <w:rsid w:val="00DD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E28517"/>
  <w15:chartTrackingRefBased/>
  <w15:docId w15:val="{0AFADCEC-B58F-4236-93AC-15210F92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62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6243"/>
    <w:rPr>
      <w:sz w:val="24"/>
    </w:rPr>
  </w:style>
  <w:style w:type="character" w:customStyle="1" w:styleId="a4">
    <w:name w:val="本文 (文字)"/>
    <w:basedOn w:val="a0"/>
    <w:link w:val="a3"/>
    <w:rsid w:val="00B06243"/>
    <w:rPr>
      <w:rFonts w:ascii="Century" w:eastAsia="ＭＳ 明朝" w:hAnsi="Century" w:cs="Times New Roman"/>
      <w:sz w:val="24"/>
      <w:szCs w:val="24"/>
    </w:rPr>
  </w:style>
  <w:style w:type="paragraph" w:styleId="a5">
    <w:name w:val="Note Heading"/>
    <w:basedOn w:val="a"/>
    <w:next w:val="a"/>
    <w:link w:val="a6"/>
    <w:rsid w:val="00B06243"/>
    <w:pPr>
      <w:jc w:val="center"/>
    </w:pPr>
    <w:rPr>
      <w:sz w:val="24"/>
    </w:rPr>
  </w:style>
  <w:style w:type="character" w:customStyle="1" w:styleId="a6">
    <w:name w:val="記 (文字)"/>
    <w:basedOn w:val="a0"/>
    <w:link w:val="a5"/>
    <w:rsid w:val="00B06243"/>
    <w:rPr>
      <w:rFonts w:ascii="Century" w:eastAsia="ＭＳ 明朝" w:hAnsi="Century" w:cs="Times New Roman"/>
      <w:sz w:val="24"/>
      <w:szCs w:val="24"/>
    </w:rPr>
  </w:style>
  <w:style w:type="paragraph" w:styleId="a7">
    <w:name w:val="Closing"/>
    <w:basedOn w:val="a"/>
    <w:link w:val="a8"/>
    <w:rsid w:val="00B06243"/>
    <w:pPr>
      <w:jc w:val="right"/>
    </w:pPr>
    <w:rPr>
      <w:sz w:val="24"/>
    </w:rPr>
  </w:style>
  <w:style w:type="character" w:customStyle="1" w:styleId="a8">
    <w:name w:val="結語 (文字)"/>
    <w:basedOn w:val="a0"/>
    <w:link w:val="a7"/>
    <w:rsid w:val="00B06243"/>
    <w:rPr>
      <w:rFonts w:ascii="Century" w:eastAsia="ＭＳ 明朝" w:hAnsi="Century" w:cs="Times New Roman"/>
      <w:sz w:val="24"/>
      <w:szCs w:val="24"/>
    </w:rPr>
  </w:style>
  <w:style w:type="paragraph" w:styleId="a9">
    <w:name w:val="Body Text Indent"/>
    <w:basedOn w:val="a"/>
    <w:link w:val="aa"/>
    <w:rsid w:val="00B06243"/>
    <w:pPr>
      <w:ind w:firstLineChars="100" w:firstLine="210"/>
    </w:pPr>
  </w:style>
  <w:style w:type="character" w:customStyle="1" w:styleId="aa">
    <w:name w:val="本文インデント (文字)"/>
    <w:basedOn w:val="a0"/>
    <w:link w:val="a9"/>
    <w:rsid w:val="00B06243"/>
    <w:rPr>
      <w:rFonts w:ascii="Century" w:eastAsia="ＭＳ 明朝" w:hAnsi="Century" w:cs="Times New Roman"/>
      <w:szCs w:val="24"/>
    </w:rPr>
  </w:style>
  <w:style w:type="paragraph" w:styleId="ab">
    <w:name w:val="header"/>
    <w:basedOn w:val="a"/>
    <w:link w:val="ac"/>
    <w:uiPriority w:val="99"/>
    <w:unhideWhenUsed/>
    <w:rsid w:val="0007438D"/>
    <w:pPr>
      <w:tabs>
        <w:tab w:val="center" w:pos="4252"/>
        <w:tab w:val="right" w:pos="8504"/>
      </w:tabs>
      <w:snapToGrid w:val="0"/>
    </w:pPr>
  </w:style>
  <w:style w:type="character" w:customStyle="1" w:styleId="ac">
    <w:name w:val="ヘッダー (文字)"/>
    <w:basedOn w:val="a0"/>
    <w:link w:val="ab"/>
    <w:uiPriority w:val="99"/>
    <w:rsid w:val="0007438D"/>
    <w:rPr>
      <w:rFonts w:ascii="Century" w:eastAsia="ＭＳ 明朝" w:hAnsi="Century" w:cs="Times New Roman"/>
      <w:szCs w:val="24"/>
    </w:rPr>
  </w:style>
  <w:style w:type="paragraph" w:styleId="ad">
    <w:name w:val="footer"/>
    <w:basedOn w:val="a"/>
    <w:link w:val="ae"/>
    <w:uiPriority w:val="99"/>
    <w:unhideWhenUsed/>
    <w:rsid w:val="0007438D"/>
    <w:pPr>
      <w:tabs>
        <w:tab w:val="center" w:pos="4252"/>
        <w:tab w:val="right" w:pos="8504"/>
      </w:tabs>
      <w:snapToGrid w:val="0"/>
    </w:pPr>
  </w:style>
  <w:style w:type="character" w:customStyle="1" w:styleId="ae">
    <w:name w:val="フッター (文字)"/>
    <w:basedOn w:val="a0"/>
    <w:link w:val="ad"/>
    <w:uiPriority w:val="99"/>
    <w:rsid w:val="0007438D"/>
    <w:rPr>
      <w:rFonts w:ascii="Century" w:eastAsia="ＭＳ 明朝" w:hAnsi="Century" w:cs="Times New Roman"/>
      <w:szCs w:val="24"/>
    </w:rPr>
  </w:style>
  <w:style w:type="paragraph" w:styleId="2">
    <w:name w:val="Body Text 2"/>
    <w:basedOn w:val="a"/>
    <w:link w:val="20"/>
    <w:uiPriority w:val="99"/>
    <w:semiHidden/>
    <w:unhideWhenUsed/>
    <w:rsid w:val="0007438D"/>
    <w:pPr>
      <w:spacing w:line="480" w:lineRule="auto"/>
    </w:pPr>
  </w:style>
  <w:style w:type="character" w:customStyle="1" w:styleId="20">
    <w:name w:val="本文 2 (文字)"/>
    <w:basedOn w:val="a0"/>
    <w:link w:val="2"/>
    <w:uiPriority w:val="99"/>
    <w:semiHidden/>
    <w:rsid w:val="0007438D"/>
    <w:rPr>
      <w:rFonts w:ascii="Century" w:eastAsia="ＭＳ 明朝" w:hAnsi="Century" w:cs="Times New Roman"/>
      <w:szCs w:val="24"/>
    </w:rPr>
  </w:style>
  <w:style w:type="paragraph" w:styleId="21">
    <w:name w:val="Body Text Indent 2"/>
    <w:basedOn w:val="a"/>
    <w:link w:val="22"/>
    <w:uiPriority w:val="99"/>
    <w:semiHidden/>
    <w:unhideWhenUsed/>
    <w:rsid w:val="0007438D"/>
    <w:pPr>
      <w:spacing w:line="480" w:lineRule="auto"/>
      <w:ind w:leftChars="400" w:left="851"/>
    </w:pPr>
  </w:style>
  <w:style w:type="character" w:customStyle="1" w:styleId="22">
    <w:name w:val="本文インデント 2 (文字)"/>
    <w:basedOn w:val="a0"/>
    <w:link w:val="21"/>
    <w:uiPriority w:val="99"/>
    <w:semiHidden/>
    <w:rsid w:val="000743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誠</dc:creator>
  <cp:keywords/>
  <dc:description/>
  <cp:lastModifiedBy>田村　誠</cp:lastModifiedBy>
  <cp:revision>3</cp:revision>
  <dcterms:created xsi:type="dcterms:W3CDTF">2024-03-28T05:04:00Z</dcterms:created>
  <dcterms:modified xsi:type="dcterms:W3CDTF">2024-03-28T06:23:00Z</dcterms:modified>
</cp:coreProperties>
</file>